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Ubuntu" w:cs="Ubuntu" w:eastAsia="Ubuntu" w:hAnsi="Ubuntu"/>
          <w:color w:val="000000"/>
          <w:highlight w:val="white"/>
          <w:u w:val="single"/>
        </w:rPr>
      </w:pPr>
      <w:r w:rsidDel="00000000" w:rsidR="00000000" w:rsidRPr="00000000">
        <w:rPr>
          <w:rFonts w:ascii="Ubuntu" w:cs="Ubuntu" w:eastAsia="Ubuntu" w:hAnsi="Ubuntu"/>
          <w:highlight w:val="white"/>
          <w:u w:val="single"/>
          <w:rtl w:val="0"/>
        </w:rPr>
        <w:t xml:space="preserve">   </w:t>
      </w:r>
      <w:r w:rsidDel="00000000" w:rsidR="00000000" w:rsidRPr="00000000">
        <w:rPr>
          <w:rtl w:val="0"/>
        </w:rPr>
      </w:r>
    </w:p>
    <w:p w:rsidR="00000000" w:rsidDel="00000000" w:rsidP="00000000" w:rsidRDefault="00000000" w:rsidRPr="00000000" w14:paraId="00000002">
      <w:pPr>
        <w:jc w:val="center"/>
        <w:rPr>
          <w:rFonts w:ascii="Ubuntu" w:cs="Ubuntu" w:eastAsia="Ubuntu" w:hAnsi="Ubuntu"/>
          <w:b w:val="1"/>
          <w:sz w:val="36"/>
          <w:szCs w:val="36"/>
          <w:highlight w:val="white"/>
        </w:rPr>
      </w:pPr>
      <w:r w:rsidDel="00000000" w:rsidR="00000000" w:rsidRPr="00000000">
        <w:rPr>
          <w:rtl w:val="0"/>
        </w:rPr>
      </w:r>
    </w:p>
    <w:p w:rsidR="00000000" w:rsidDel="00000000" w:rsidP="00000000" w:rsidRDefault="00000000" w:rsidRPr="00000000" w14:paraId="00000003">
      <w:pPr>
        <w:jc w:val="center"/>
        <w:rPr>
          <w:rFonts w:ascii="Ubuntu" w:cs="Ubuntu" w:eastAsia="Ubuntu" w:hAnsi="Ubuntu"/>
          <w:b w:val="1"/>
          <w:sz w:val="36"/>
          <w:szCs w:val="36"/>
          <w:highlight w:val="white"/>
        </w:rPr>
      </w:pPr>
      <w:r w:rsidDel="00000000" w:rsidR="00000000" w:rsidRPr="00000000">
        <w:rPr>
          <w:rFonts w:ascii="Ubuntu" w:cs="Ubuntu" w:eastAsia="Ubuntu" w:hAnsi="Ubuntu"/>
          <w:b w:val="1"/>
          <w:sz w:val="28"/>
          <w:szCs w:val="28"/>
          <w:highlight w:val="white"/>
          <w:rtl w:val="0"/>
        </w:rPr>
        <w:t xml:space="preserve">Globales Netzwerk ausgebaut</w:t>
        <w:br w:type="textWrapping"/>
      </w:r>
      <w:r w:rsidDel="00000000" w:rsidR="00000000" w:rsidRPr="00000000">
        <w:rPr>
          <w:rFonts w:ascii="Ubuntu" w:cs="Ubuntu" w:eastAsia="Ubuntu" w:hAnsi="Ubuntu"/>
          <w:b w:val="1"/>
          <w:sz w:val="36"/>
          <w:szCs w:val="36"/>
          <w:rtl w:val="0"/>
        </w:rPr>
        <w:t xml:space="preserve">MBE Worldwide akquiriert World Options </w:t>
        <w:br w:type="textWrapping"/>
      </w:r>
      <w:r w:rsidDel="00000000" w:rsidR="00000000" w:rsidRPr="00000000">
        <w:rPr>
          <w:rtl w:val="0"/>
        </w:rPr>
      </w:r>
    </w:p>
    <w:p w:rsidR="00000000" w:rsidDel="00000000" w:rsidP="00000000" w:rsidRDefault="00000000" w:rsidRPr="00000000" w14:paraId="00000004">
      <w:pPr>
        <w:jc w:val="both"/>
        <w:rPr>
          <w:rFonts w:ascii="Ubuntu" w:cs="Ubuntu" w:eastAsia="Ubuntu" w:hAnsi="Ubuntu"/>
        </w:rPr>
      </w:pPr>
      <w:r w:rsidDel="00000000" w:rsidR="00000000" w:rsidRPr="00000000">
        <w:rPr>
          <w:rtl w:val="0"/>
        </w:rPr>
      </w:r>
    </w:p>
    <w:p w:rsidR="00000000" w:rsidDel="00000000" w:rsidP="00000000" w:rsidRDefault="00000000" w:rsidRPr="00000000" w14:paraId="00000005">
      <w:pPr>
        <w:jc w:val="both"/>
        <w:rPr>
          <w:rFonts w:ascii="Ubuntu" w:cs="Ubuntu" w:eastAsia="Ubuntu" w:hAnsi="Ubuntu"/>
          <w:b w:val="1"/>
          <w:sz w:val="22"/>
          <w:szCs w:val="22"/>
        </w:rPr>
      </w:pPr>
      <w:r w:rsidDel="00000000" w:rsidR="00000000" w:rsidRPr="00000000">
        <w:rPr>
          <w:rFonts w:ascii="Ubuntu" w:cs="Ubuntu" w:eastAsia="Ubuntu" w:hAnsi="Ubuntu"/>
          <w:b w:val="1"/>
          <w:sz w:val="22"/>
          <w:szCs w:val="22"/>
          <w:rtl w:val="0"/>
        </w:rPr>
        <w:t xml:space="preserve">Mailand, Italien, 14. Juli 2022: MBE Worldwide (“MBE”) freut sich, den Erwerb der Mehrheitsbeteiligung an World Options bekannt zu geben. World Option ist ein in Großbritannien ansässiger Anbieter von Versand-, Liefer- und Logistikdienstleistungen mit mehr als 120 Franchisenehmern und Vertretern in Großbritannien, den USA, Australien, den Niederlanden und Belgien.</w:t>
      </w:r>
    </w:p>
    <w:p w:rsidR="00000000" w:rsidDel="00000000" w:rsidP="00000000" w:rsidRDefault="00000000" w:rsidRPr="00000000" w14:paraId="00000006">
      <w:pPr>
        <w:jc w:val="both"/>
        <w:rPr>
          <w:rFonts w:ascii="Ubuntu" w:cs="Ubuntu" w:eastAsia="Ubuntu" w:hAnsi="Ubuntu"/>
          <w:b w:val="1"/>
          <w:sz w:val="22"/>
          <w:szCs w:val="22"/>
        </w:rPr>
      </w:pPr>
      <w:r w:rsidDel="00000000" w:rsidR="00000000" w:rsidRPr="00000000">
        <w:rPr>
          <w:rtl w:val="0"/>
        </w:rPr>
      </w:r>
    </w:p>
    <w:p w:rsidR="00000000" w:rsidDel="00000000" w:rsidP="00000000" w:rsidRDefault="00000000" w:rsidRPr="00000000" w14:paraId="00000007">
      <w:pPr>
        <w:jc w:val="both"/>
        <w:rPr>
          <w:rFonts w:ascii="Ubuntu" w:cs="Ubuntu" w:eastAsia="Ubuntu" w:hAnsi="Ubuntu"/>
          <w:b w:val="1"/>
          <w:sz w:val="22"/>
          <w:szCs w:val="22"/>
        </w:rPr>
      </w:pPr>
      <w:r w:rsidDel="00000000" w:rsidR="00000000" w:rsidRPr="00000000">
        <w:rPr>
          <w:rtl w:val="0"/>
        </w:rPr>
      </w:r>
    </w:p>
    <w:p w:rsidR="00000000" w:rsidDel="00000000" w:rsidP="00000000" w:rsidRDefault="00000000" w:rsidRPr="00000000" w14:paraId="00000008">
      <w:pPr>
        <w:spacing w:line="276" w:lineRule="auto"/>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MBE Worldwide ist eine führende Handelsplattform, die E-Commerce-, Fulfillment-, Versand-, Marketing- und Drucklösungen für KMUs und Privatkunden anbietet. In Deutschland gibt es rund 150 MBE-Center, die von Franchisepartnern geführt werden. Die MBE Worldwide Group ist derzeit mit folgenden Marken tätig: Mail Boxes Etc., AlphaGraphics, PostNet, Spedingo.com, Print Speak, Pack &amp; Send, Multicopy und PrestaShop. Im Geschäftsjahr 2021 bediente MBE mehr als 1 Million Geschäftskunden in über </w:t>
      </w:r>
      <w:r w:rsidDel="00000000" w:rsidR="00000000" w:rsidRPr="00000000">
        <w:rPr>
          <w:rFonts w:ascii="Ubuntu" w:cs="Ubuntu" w:eastAsia="Ubuntu" w:hAnsi="Ubuntu"/>
          <w:b w:val="1"/>
          <w:sz w:val="22"/>
          <w:szCs w:val="22"/>
          <w:rtl w:val="0"/>
        </w:rPr>
        <w:t xml:space="preserve">2.900 Service Centern in 53 Ländern</w:t>
      </w:r>
      <w:r w:rsidDel="00000000" w:rsidR="00000000" w:rsidRPr="00000000">
        <w:rPr>
          <w:rFonts w:ascii="Ubuntu" w:cs="Ubuntu" w:eastAsia="Ubuntu" w:hAnsi="Ubuntu"/>
          <w:sz w:val="22"/>
          <w:szCs w:val="22"/>
          <w:rtl w:val="0"/>
        </w:rPr>
        <w:t xml:space="preserve"> und generierte einen systemweiten Umsatz von </w:t>
      </w:r>
      <w:r w:rsidDel="00000000" w:rsidR="00000000" w:rsidRPr="00000000">
        <w:rPr>
          <w:rFonts w:ascii="Ubuntu" w:cs="Ubuntu" w:eastAsia="Ubuntu" w:hAnsi="Ubuntu"/>
          <w:b w:val="1"/>
          <w:sz w:val="22"/>
          <w:szCs w:val="22"/>
          <w:rtl w:val="0"/>
        </w:rPr>
        <w:t xml:space="preserve">1,01 Milliarden Euro (1,2 Milliarden US-Dollar)</w:t>
      </w:r>
      <w:r w:rsidDel="00000000" w:rsidR="00000000" w:rsidRPr="00000000">
        <w:rPr>
          <w:rFonts w:ascii="Ubuntu" w:cs="Ubuntu" w:eastAsia="Ubuntu" w:hAnsi="Ubuntu"/>
          <w:sz w:val="22"/>
          <w:szCs w:val="22"/>
          <w:rtl w:val="0"/>
        </w:rPr>
        <w:t xml:space="preserve">. Darüber hinaus wurden 2021 Waren im Wert von </w:t>
      </w:r>
      <w:r w:rsidDel="00000000" w:rsidR="00000000" w:rsidRPr="00000000">
        <w:rPr>
          <w:rFonts w:ascii="Ubuntu" w:cs="Ubuntu" w:eastAsia="Ubuntu" w:hAnsi="Ubuntu"/>
          <w:b w:val="1"/>
          <w:sz w:val="22"/>
          <w:szCs w:val="22"/>
          <w:rtl w:val="0"/>
        </w:rPr>
        <w:t xml:space="preserve">24 Milliarden Euro (28,5 Milliarden US-Dollar)</w:t>
      </w:r>
      <w:r w:rsidDel="00000000" w:rsidR="00000000" w:rsidRPr="00000000">
        <w:rPr>
          <w:rFonts w:ascii="Ubuntu" w:cs="Ubuntu" w:eastAsia="Ubuntu" w:hAnsi="Ubuntu"/>
          <w:sz w:val="22"/>
          <w:szCs w:val="22"/>
          <w:rtl w:val="0"/>
        </w:rPr>
        <w:t xml:space="preserve"> über das Shopsystem von PrestaShop gehandelt.</w:t>
      </w:r>
    </w:p>
    <w:p w:rsidR="00000000" w:rsidDel="00000000" w:rsidP="00000000" w:rsidRDefault="00000000" w:rsidRPr="00000000" w14:paraId="00000009">
      <w:pPr>
        <w:spacing w:line="276" w:lineRule="auto"/>
        <w:jc w:val="both"/>
        <w:rPr>
          <w:rFonts w:ascii="Ubuntu" w:cs="Ubuntu" w:eastAsia="Ubuntu" w:hAnsi="Ubuntu"/>
          <w:sz w:val="22"/>
          <w:szCs w:val="22"/>
        </w:rPr>
      </w:pPr>
      <w:r w:rsidDel="00000000" w:rsidR="00000000" w:rsidRPr="00000000">
        <w:rPr>
          <w:rtl w:val="0"/>
        </w:rPr>
      </w:r>
    </w:p>
    <w:p w:rsidR="00000000" w:rsidDel="00000000" w:rsidP="00000000" w:rsidRDefault="00000000" w:rsidRPr="00000000" w14:paraId="0000000A">
      <w:pPr>
        <w:spacing w:line="276" w:lineRule="auto"/>
        <w:jc w:val="both"/>
        <w:rPr>
          <w:rFonts w:ascii="Ubuntu" w:cs="Ubuntu" w:eastAsia="Ubuntu" w:hAnsi="Ubuntu"/>
          <w:sz w:val="22"/>
          <w:szCs w:val="22"/>
        </w:rPr>
      </w:pPr>
      <w:r w:rsidDel="00000000" w:rsidR="00000000" w:rsidRPr="00000000">
        <w:rPr>
          <w:rFonts w:ascii="Ubuntu" w:cs="Ubuntu" w:eastAsia="Ubuntu" w:hAnsi="Ubuntu"/>
          <w:b w:val="1"/>
          <w:sz w:val="22"/>
          <w:szCs w:val="22"/>
          <w:rtl w:val="0"/>
        </w:rPr>
        <w:t xml:space="preserve">World Options</w:t>
      </w:r>
      <w:r w:rsidDel="00000000" w:rsidR="00000000" w:rsidRPr="00000000">
        <w:rPr>
          <w:rFonts w:ascii="Ubuntu" w:cs="Ubuntu" w:eastAsia="Ubuntu" w:hAnsi="Ubuntu"/>
          <w:sz w:val="22"/>
          <w:szCs w:val="22"/>
          <w:rtl w:val="0"/>
        </w:rPr>
        <w:t xml:space="preserve"> ist ein technologiegestützter Versanddienstleister, der mehr als 10.000 KMUs bei all ihren Versandbedürfnissen unterstützt, von kleinen Paketen bis hin zu großen Frachtsendungen, sowohl im Inland als auch international. Das Unternehmen ist über ein erfolgreiches Netz von Franchisenehmern in ganz </w:t>
      </w:r>
      <w:r w:rsidDel="00000000" w:rsidR="00000000" w:rsidRPr="00000000">
        <w:rPr>
          <w:rFonts w:ascii="Ubuntu" w:cs="Ubuntu" w:eastAsia="Ubuntu" w:hAnsi="Ubuntu"/>
          <w:sz w:val="22"/>
          <w:szCs w:val="22"/>
          <w:rtl w:val="0"/>
        </w:rPr>
        <w:t xml:space="preserve">Großbritannien, den USA, Australien, den Niederlanden und Belgien tätig.</w:t>
      </w:r>
      <w:r w:rsidDel="00000000" w:rsidR="00000000" w:rsidRPr="00000000">
        <w:rPr>
          <w:rtl w:val="0"/>
        </w:rPr>
      </w:r>
    </w:p>
    <w:p w:rsidR="00000000" w:rsidDel="00000000" w:rsidP="00000000" w:rsidRDefault="00000000" w:rsidRPr="00000000" w14:paraId="0000000B">
      <w:pPr>
        <w:spacing w:line="276" w:lineRule="auto"/>
        <w:jc w:val="both"/>
        <w:rPr>
          <w:rFonts w:ascii="Ubuntu" w:cs="Ubuntu" w:eastAsia="Ubuntu" w:hAnsi="Ubuntu"/>
          <w:sz w:val="22"/>
          <w:szCs w:val="22"/>
        </w:rPr>
      </w:pPr>
      <w:r w:rsidDel="00000000" w:rsidR="00000000" w:rsidRPr="00000000">
        <w:rPr>
          <w:rtl w:val="0"/>
        </w:rPr>
      </w:r>
    </w:p>
    <w:p w:rsidR="00000000" w:rsidDel="00000000" w:rsidP="00000000" w:rsidRDefault="00000000" w:rsidRPr="00000000" w14:paraId="0000000C">
      <w:pPr>
        <w:spacing w:line="276" w:lineRule="auto"/>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Die Übernahme stellt einen weiteren wichtigen Schritt im Wachstum von MBE dar. Mit World Option verfügt MBE über ein zusätzliches Netzwerk von vertriebsorientierten Unternehmern und stärkt damit die Position als </w:t>
      </w:r>
      <w:r w:rsidDel="00000000" w:rsidR="00000000" w:rsidRPr="00000000">
        <w:rPr>
          <w:rFonts w:ascii="Ubuntu" w:cs="Ubuntu" w:eastAsia="Ubuntu" w:hAnsi="Ubuntu"/>
          <w:b w:val="1"/>
          <w:sz w:val="22"/>
          <w:szCs w:val="22"/>
          <w:rtl w:val="0"/>
        </w:rPr>
        <w:t xml:space="preserve">globale Handelsplattform für Unternehmen</w:t>
      </w:r>
      <w:r w:rsidDel="00000000" w:rsidR="00000000" w:rsidRPr="00000000">
        <w:rPr>
          <w:rFonts w:ascii="Ubuntu" w:cs="Ubuntu" w:eastAsia="Ubuntu" w:hAnsi="Ubuntu"/>
          <w:sz w:val="22"/>
          <w:szCs w:val="22"/>
          <w:rtl w:val="0"/>
        </w:rPr>
        <w:t xml:space="preserve">.</w:t>
      </w:r>
    </w:p>
    <w:p w:rsidR="00000000" w:rsidDel="00000000" w:rsidP="00000000" w:rsidRDefault="00000000" w:rsidRPr="00000000" w14:paraId="0000000D">
      <w:pPr>
        <w:spacing w:line="276" w:lineRule="auto"/>
        <w:jc w:val="both"/>
        <w:rPr>
          <w:rFonts w:ascii="Ubuntu" w:cs="Ubuntu" w:eastAsia="Ubuntu" w:hAnsi="Ubuntu"/>
          <w:sz w:val="22"/>
          <w:szCs w:val="22"/>
        </w:rPr>
      </w:pPr>
      <w:r w:rsidDel="00000000" w:rsidR="00000000" w:rsidRPr="00000000">
        <w:rPr>
          <w:rtl w:val="0"/>
        </w:rPr>
      </w:r>
    </w:p>
    <w:p w:rsidR="00000000" w:rsidDel="00000000" w:rsidP="00000000" w:rsidRDefault="00000000" w:rsidRPr="00000000" w14:paraId="0000000E">
      <w:pPr>
        <w:spacing w:line="276" w:lineRule="auto"/>
        <w:jc w:val="both"/>
        <w:rPr>
          <w:rFonts w:ascii="Ubuntu" w:cs="Ubuntu" w:eastAsia="Ubuntu" w:hAnsi="Ubuntu"/>
          <w:i w:val="1"/>
          <w:sz w:val="22"/>
          <w:szCs w:val="22"/>
        </w:rPr>
      </w:pPr>
      <w:r w:rsidDel="00000000" w:rsidR="00000000" w:rsidRPr="00000000">
        <w:rPr>
          <w:rFonts w:ascii="Ubuntu" w:cs="Ubuntu" w:eastAsia="Ubuntu" w:hAnsi="Ubuntu"/>
          <w:i w:val="1"/>
          <w:sz w:val="22"/>
          <w:szCs w:val="22"/>
          <w:rtl w:val="0"/>
        </w:rPr>
        <w:t xml:space="preserve">"World Options ist für MBE eine hervorragende strategische Ergänzung, da das unternehmerisch geprägte, menschenzentrierte und kundenorientierte Geschäftsmodell von World Options perfekt zum Geschäft und zur Kultur von MBE passt"</w:t>
      </w:r>
      <w:r w:rsidDel="00000000" w:rsidR="00000000" w:rsidRPr="00000000">
        <w:rPr>
          <w:rFonts w:ascii="Ubuntu" w:cs="Ubuntu" w:eastAsia="Ubuntu" w:hAnsi="Ubuntu"/>
          <w:sz w:val="22"/>
          <w:szCs w:val="22"/>
          <w:rtl w:val="0"/>
        </w:rPr>
        <w:t xml:space="preserve">, sagt Paolo Fiorelli, Chairman und CEO von MBE. </w:t>
      </w:r>
      <w:r w:rsidDel="00000000" w:rsidR="00000000" w:rsidRPr="00000000">
        <w:rPr>
          <w:rFonts w:ascii="Ubuntu" w:cs="Ubuntu" w:eastAsia="Ubuntu" w:hAnsi="Ubuntu"/>
          <w:i w:val="1"/>
          <w:sz w:val="22"/>
          <w:szCs w:val="22"/>
          <w:rtl w:val="0"/>
        </w:rPr>
        <w:t xml:space="preserve">"Wir heißen World Options in der MBE-Familie willkommen und freuen uns auf die Zusammenarbeit, um unser Unternehmen - sowohl physisch als auch digital - weiter zu stärken und das Wachstum unserer Kunden zu unterstützen."</w:t>
      </w:r>
    </w:p>
    <w:p w:rsidR="00000000" w:rsidDel="00000000" w:rsidP="00000000" w:rsidRDefault="00000000" w:rsidRPr="00000000" w14:paraId="0000000F">
      <w:pPr>
        <w:spacing w:line="276" w:lineRule="auto"/>
        <w:jc w:val="both"/>
        <w:rPr>
          <w:rFonts w:ascii="Ubuntu" w:cs="Ubuntu" w:eastAsia="Ubuntu" w:hAnsi="Ubuntu"/>
          <w:sz w:val="22"/>
          <w:szCs w:val="22"/>
        </w:rPr>
      </w:pPr>
      <w:r w:rsidDel="00000000" w:rsidR="00000000" w:rsidRPr="00000000">
        <w:rPr>
          <w:rtl w:val="0"/>
        </w:rPr>
      </w:r>
    </w:p>
    <w:p w:rsidR="00000000" w:rsidDel="00000000" w:rsidP="00000000" w:rsidRDefault="00000000" w:rsidRPr="00000000" w14:paraId="00000010">
      <w:pPr>
        <w:spacing w:line="276" w:lineRule="auto"/>
        <w:jc w:val="both"/>
        <w:rPr>
          <w:rFonts w:ascii="Ubuntu" w:cs="Ubuntu" w:eastAsia="Ubuntu" w:hAnsi="Ubuntu"/>
          <w:sz w:val="22"/>
          <w:szCs w:val="22"/>
        </w:rPr>
      </w:pPr>
      <w:r w:rsidDel="00000000" w:rsidR="00000000" w:rsidRPr="00000000">
        <w:rPr>
          <w:rtl w:val="0"/>
        </w:rPr>
      </w:r>
    </w:p>
    <w:p w:rsidR="00000000" w:rsidDel="00000000" w:rsidP="00000000" w:rsidRDefault="00000000" w:rsidRPr="00000000" w14:paraId="00000011">
      <w:pPr>
        <w:spacing w:line="276" w:lineRule="auto"/>
        <w:jc w:val="both"/>
        <w:rPr>
          <w:rFonts w:ascii="Ubuntu" w:cs="Ubuntu" w:eastAsia="Ubuntu" w:hAnsi="Ubuntu"/>
          <w:sz w:val="22"/>
          <w:szCs w:val="22"/>
        </w:rPr>
      </w:pPr>
      <w:r w:rsidDel="00000000" w:rsidR="00000000" w:rsidRPr="00000000">
        <w:rPr>
          <w:rFonts w:ascii="Ubuntu" w:cs="Ubuntu" w:eastAsia="Ubuntu" w:hAnsi="Ubuntu"/>
          <w:sz w:val="22"/>
          <w:szCs w:val="22"/>
          <w:rtl w:val="0"/>
        </w:rPr>
        <w:t xml:space="preserve">Stewart Butler, CEO und Gründer von World Options sagt dazu: </w:t>
      </w:r>
      <w:r w:rsidDel="00000000" w:rsidR="00000000" w:rsidRPr="00000000">
        <w:rPr>
          <w:rFonts w:ascii="Ubuntu" w:cs="Ubuntu" w:eastAsia="Ubuntu" w:hAnsi="Ubuntu"/>
          <w:i w:val="1"/>
          <w:sz w:val="22"/>
          <w:szCs w:val="22"/>
          <w:rtl w:val="0"/>
        </w:rPr>
        <w:t xml:space="preserve">"Das ist eine spannende Entwicklung für World Options. Die Verbindung mit MBE schafft einmalige Möglichkeiten, unser Geschäft auf eine neue Art und Weise zum Nutzen unserer Franchisenehmer und unserer treuen Kunden mit Kollegen auszubauen, die ähnlich viel Erfahrung in der Führung eines franchisebasierten Netzwerks von Unternehmern haben."</w:t>
      </w:r>
      <w:r w:rsidDel="00000000" w:rsidR="00000000" w:rsidRPr="00000000">
        <w:rPr>
          <w:rtl w:val="0"/>
        </w:rPr>
      </w:r>
    </w:p>
    <w:p w:rsidR="00000000" w:rsidDel="00000000" w:rsidP="00000000" w:rsidRDefault="00000000" w:rsidRPr="00000000" w14:paraId="00000012">
      <w:pPr>
        <w:spacing w:after="240" w:before="240" w:line="276" w:lineRule="auto"/>
        <w:jc w:val="both"/>
        <w:rPr>
          <w:rFonts w:ascii="Ubuntu" w:cs="Ubuntu" w:eastAsia="Ubuntu" w:hAnsi="Ubuntu"/>
          <w:b w:val="1"/>
          <w:color w:val="292929"/>
          <w:sz w:val="18"/>
          <w:szCs w:val="18"/>
          <w:u w:val="single"/>
        </w:rPr>
      </w:pPr>
      <w:r w:rsidDel="00000000" w:rsidR="00000000" w:rsidRPr="00000000">
        <w:rPr>
          <w:rtl w:val="0"/>
        </w:rPr>
      </w:r>
    </w:p>
    <w:p w:rsidR="00000000" w:rsidDel="00000000" w:rsidP="00000000" w:rsidRDefault="00000000" w:rsidRPr="00000000" w14:paraId="00000013">
      <w:pPr>
        <w:jc w:val="both"/>
        <w:rPr>
          <w:rFonts w:ascii="Ubuntu" w:cs="Ubuntu" w:eastAsia="Ubuntu" w:hAnsi="Ubuntu"/>
          <w:b w:val="1"/>
          <w:sz w:val="18"/>
          <w:szCs w:val="18"/>
          <w:u w:val="single"/>
        </w:rPr>
      </w:pPr>
      <w:r w:rsidDel="00000000" w:rsidR="00000000" w:rsidRPr="00000000">
        <w:rPr>
          <w:rtl w:val="0"/>
        </w:rPr>
      </w:r>
    </w:p>
    <w:p w:rsidR="00000000" w:rsidDel="00000000" w:rsidP="00000000" w:rsidRDefault="00000000" w:rsidRPr="00000000" w14:paraId="00000014">
      <w:pPr>
        <w:jc w:val="both"/>
        <w:rPr>
          <w:rFonts w:ascii="Ubuntu" w:cs="Ubuntu" w:eastAsia="Ubuntu" w:hAnsi="Ubuntu"/>
          <w:b w:val="1"/>
          <w:sz w:val="18"/>
          <w:szCs w:val="18"/>
          <w:u w:val="single"/>
        </w:rPr>
      </w:pPr>
      <w:r w:rsidDel="00000000" w:rsidR="00000000" w:rsidRPr="00000000">
        <w:rPr>
          <w:rtl w:val="0"/>
        </w:rPr>
      </w:r>
    </w:p>
    <w:p w:rsidR="00000000" w:rsidDel="00000000" w:rsidP="00000000" w:rsidRDefault="00000000" w:rsidRPr="00000000" w14:paraId="00000015">
      <w:pPr>
        <w:jc w:val="both"/>
        <w:rPr>
          <w:rFonts w:ascii="Ubuntu" w:cs="Ubuntu" w:eastAsia="Ubuntu" w:hAnsi="Ubuntu"/>
          <w:b w:val="1"/>
          <w:sz w:val="18"/>
          <w:szCs w:val="18"/>
          <w:u w:val="single"/>
        </w:rPr>
      </w:pPr>
      <w:r w:rsidDel="00000000" w:rsidR="00000000" w:rsidRPr="00000000">
        <w:rPr>
          <w:rtl w:val="0"/>
        </w:rPr>
      </w:r>
    </w:p>
    <w:p w:rsidR="00000000" w:rsidDel="00000000" w:rsidP="00000000" w:rsidRDefault="00000000" w:rsidRPr="00000000" w14:paraId="00000016">
      <w:pPr>
        <w:jc w:val="both"/>
        <w:rPr>
          <w:rFonts w:ascii="Ubuntu" w:cs="Ubuntu" w:eastAsia="Ubuntu" w:hAnsi="Ubuntu"/>
          <w:b w:val="1"/>
          <w:sz w:val="18"/>
          <w:szCs w:val="18"/>
          <w:u w:val="single"/>
        </w:rPr>
      </w:pPr>
      <w:r w:rsidDel="00000000" w:rsidR="00000000" w:rsidRPr="00000000">
        <w:rPr>
          <w:rtl w:val="0"/>
        </w:rPr>
      </w:r>
    </w:p>
    <w:p w:rsidR="00000000" w:rsidDel="00000000" w:rsidP="00000000" w:rsidRDefault="00000000" w:rsidRPr="00000000" w14:paraId="00000017">
      <w:pPr>
        <w:jc w:val="both"/>
        <w:rPr>
          <w:rFonts w:ascii="Ubuntu" w:cs="Ubuntu" w:eastAsia="Ubuntu" w:hAnsi="Ubuntu"/>
          <w:b w:val="1"/>
          <w:sz w:val="18"/>
          <w:szCs w:val="18"/>
          <w:u w:val="single"/>
        </w:rPr>
      </w:pPr>
      <w:r w:rsidDel="00000000" w:rsidR="00000000" w:rsidRPr="00000000">
        <w:rPr>
          <w:rtl w:val="0"/>
        </w:rPr>
      </w:r>
    </w:p>
    <w:p w:rsidR="00000000" w:rsidDel="00000000" w:rsidP="00000000" w:rsidRDefault="00000000" w:rsidRPr="00000000" w14:paraId="00000018">
      <w:pPr>
        <w:jc w:val="both"/>
        <w:rPr>
          <w:rFonts w:ascii="Ubuntu" w:cs="Ubuntu" w:eastAsia="Ubuntu" w:hAnsi="Ubuntu"/>
          <w:b w:val="1"/>
          <w:sz w:val="18"/>
          <w:szCs w:val="18"/>
          <w:u w:val="single"/>
        </w:rPr>
      </w:pPr>
      <w:r w:rsidDel="00000000" w:rsidR="00000000" w:rsidRPr="00000000">
        <w:rPr>
          <w:rtl w:val="0"/>
        </w:rPr>
      </w:r>
    </w:p>
    <w:p w:rsidR="00000000" w:rsidDel="00000000" w:rsidP="00000000" w:rsidRDefault="00000000" w:rsidRPr="00000000" w14:paraId="00000019">
      <w:pPr>
        <w:jc w:val="both"/>
        <w:rPr>
          <w:rFonts w:ascii="Ubuntu" w:cs="Ubuntu" w:eastAsia="Ubuntu" w:hAnsi="Ubuntu"/>
          <w:b w:val="1"/>
          <w:sz w:val="18"/>
          <w:szCs w:val="18"/>
          <w:u w:val="single"/>
        </w:rPr>
      </w:pPr>
      <w:r w:rsidDel="00000000" w:rsidR="00000000" w:rsidRPr="00000000">
        <w:rPr>
          <w:rtl w:val="0"/>
        </w:rPr>
      </w:r>
    </w:p>
    <w:p w:rsidR="00000000" w:rsidDel="00000000" w:rsidP="00000000" w:rsidRDefault="00000000" w:rsidRPr="00000000" w14:paraId="0000001A">
      <w:pPr>
        <w:tabs>
          <w:tab w:val="left" w:pos="0"/>
          <w:tab w:val="left" w:pos="1276"/>
          <w:tab w:val="left" w:pos="6237"/>
          <w:tab w:val="left" w:pos="7655"/>
        </w:tabs>
        <w:spacing w:line="276" w:lineRule="auto"/>
        <w:jc w:val="both"/>
        <w:rPr>
          <w:rFonts w:ascii="Ubuntu" w:cs="Ubuntu" w:eastAsia="Ubuntu" w:hAnsi="Ubuntu"/>
          <w:b w:val="1"/>
          <w:sz w:val="18"/>
          <w:szCs w:val="18"/>
        </w:rPr>
      </w:pPr>
      <w:r w:rsidDel="00000000" w:rsidR="00000000" w:rsidRPr="00000000">
        <w:rPr>
          <w:rFonts w:ascii="Ubuntu" w:cs="Ubuntu" w:eastAsia="Ubuntu" w:hAnsi="Ubuntu"/>
          <w:b w:val="1"/>
          <w:sz w:val="18"/>
          <w:szCs w:val="18"/>
          <w:rtl w:val="0"/>
        </w:rPr>
        <w:t xml:space="preserve">Über die MBE</w:t>
      </w:r>
    </w:p>
    <w:p w:rsidR="00000000" w:rsidDel="00000000" w:rsidP="00000000" w:rsidRDefault="00000000" w:rsidRPr="00000000" w14:paraId="0000001B">
      <w:pPr>
        <w:tabs>
          <w:tab w:val="left" w:pos="0"/>
          <w:tab w:val="left" w:pos="1276"/>
          <w:tab w:val="left" w:pos="6237"/>
          <w:tab w:val="left" w:pos="7371"/>
        </w:tabs>
        <w:spacing w:line="240" w:lineRule="auto"/>
        <w:jc w:val="both"/>
        <w:rPr>
          <w:rFonts w:ascii="Ubuntu" w:cs="Ubuntu" w:eastAsia="Ubuntu" w:hAnsi="Ubuntu"/>
          <w:sz w:val="18"/>
          <w:szCs w:val="18"/>
        </w:rPr>
      </w:pPr>
      <w:r w:rsidDel="00000000" w:rsidR="00000000" w:rsidRPr="00000000">
        <w:rPr>
          <w:rFonts w:ascii="Ubuntu" w:cs="Ubuntu" w:eastAsia="Ubuntu" w:hAnsi="Ubuntu"/>
          <w:sz w:val="18"/>
          <w:szCs w:val="18"/>
          <w:rtl w:val="0"/>
        </w:rPr>
        <w:t xml:space="preserve">MBE Worldwide S.p.A. („MBE“), ein privat geführtes Unternehmen mit Sitz in Mailand, Italien, ist eine führende Handelsplattform, die E-Commerce-, Fulfillment-, Versand-, Marketing- und Drucklösungen für KMUs und Privatkunden anbietet. In Deutschland gibt es rund 150 MBE-Center, die von Franchisepartnern geführt werden. Diese unterstützen die Aktivitäten von Unternehmern, Personen und Firmen durch ein leicht zugängliches Vertriebsnetz und maßgeschneiderte Dienstleistungen und Produkte, die von einem ausgezeichneten und einzigartigen Service geprägt sind. Die MBE Worldwide Group ist derzeit mit folgenden Marken tätig: Mail Boxes Etc., AlphaGraphics, PostNet, Spedingo.com, Print Speak, Pack &amp; Send, Multicopy, PrestaShop und World Options. Die Kombination aus derzeit über 2.900 Service Centern in 53 Ländern mit mehr als 12.000 Mitarbeitern und unserer E-Commerce-Plattform PrestaShop bediente im Geschäftsjahr 2021 fast 1 Million Geschäftskunden und generierte einen systemweiten Umsatz von 1,01 Milliarden Euro (1,2 Milliarden US-Dollar). Darüber hinaus wurden 2021 Waren im Wert von 24 Milliarden Euro (28,5 Milliarden US-Dollar) über das Shopsystem von PrestaShop gehandelt.</w:t>
      </w:r>
    </w:p>
    <w:p w:rsidR="00000000" w:rsidDel="00000000" w:rsidP="00000000" w:rsidRDefault="00000000" w:rsidRPr="00000000" w14:paraId="0000001C">
      <w:pPr>
        <w:tabs>
          <w:tab w:val="left" w:pos="0"/>
          <w:tab w:val="left" w:pos="1276"/>
          <w:tab w:val="left" w:pos="6237"/>
          <w:tab w:val="left" w:pos="7371"/>
        </w:tabs>
        <w:spacing w:line="240" w:lineRule="auto"/>
        <w:jc w:val="both"/>
        <w:rPr>
          <w:rFonts w:ascii="Ubuntu" w:cs="Ubuntu" w:eastAsia="Ubuntu" w:hAnsi="Ubuntu"/>
          <w:sz w:val="18"/>
          <w:szCs w:val="18"/>
        </w:rPr>
      </w:pPr>
      <w:r w:rsidDel="00000000" w:rsidR="00000000" w:rsidRPr="00000000">
        <w:rPr>
          <w:rtl w:val="0"/>
        </w:rPr>
      </w:r>
    </w:p>
    <w:p w:rsidR="00000000" w:rsidDel="00000000" w:rsidP="00000000" w:rsidRDefault="00000000" w:rsidRPr="00000000" w14:paraId="0000001D">
      <w:pPr>
        <w:spacing w:before="1" w:line="240" w:lineRule="auto"/>
        <w:ind w:right="119"/>
        <w:jc w:val="both"/>
        <w:rPr>
          <w:rFonts w:ascii="Ubuntu" w:cs="Ubuntu" w:eastAsia="Ubuntu" w:hAnsi="Ubuntu"/>
          <w:sz w:val="18"/>
          <w:szCs w:val="18"/>
        </w:rPr>
      </w:pPr>
      <w:r w:rsidDel="00000000" w:rsidR="00000000" w:rsidRPr="00000000">
        <w:rPr>
          <w:rtl w:val="0"/>
        </w:rPr>
      </w:r>
    </w:p>
    <w:p w:rsidR="00000000" w:rsidDel="00000000" w:rsidP="00000000" w:rsidRDefault="00000000" w:rsidRPr="00000000" w14:paraId="0000001E">
      <w:pPr>
        <w:spacing w:before="1" w:line="240" w:lineRule="auto"/>
        <w:ind w:right="119"/>
        <w:jc w:val="both"/>
        <w:rPr>
          <w:rFonts w:ascii="Ubuntu" w:cs="Ubuntu" w:eastAsia="Ubuntu" w:hAnsi="Ubuntu"/>
          <w:sz w:val="18"/>
          <w:szCs w:val="18"/>
        </w:rPr>
      </w:pPr>
      <w:r w:rsidDel="00000000" w:rsidR="00000000" w:rsidRPr="00000000">
        <w:rPr>
          <w:rFonts w:ascii="Ubuntu" w:cs="Ubuntu" w:eastAsia="Ubuntu" w:hAnsi="Ubuntu"/>
          <w:sz w:val="18"/>
          <w:szCs w:val="18"/>
          <w:rtl w:val="0"/>
        </w:rPr>
        <w:t xml:space="preserve">Weitere Informationen finden Sie auf: </w:t>
      </w:r>
      <w:r w:rsidDel="00000000" w:rsidR="00000000" w:rsidRPr="00000000">
        <w:rPr>
          <w:rFonts w:ascii="Ubuntu" w:cs="Ubuntu" w:eastAsia="Ubuntu" w:hAnsi="Ubuntu"/>
          <w:color w:val="1155cc"/>
          <w:sz w:val="18"/>
          <w:szCs w:val="18"/>
          <w:u w:val="single"/>
          <w:rtl w:val="0"/>
        </w:rPr>
        <w:t xml:space="preserve">www.mbecorporate.com - </w:t>
      </w:r>
      <w:hyperlink r:id="rId7">
        <w:r w:rsidDel="00000000" w:rsidR="00000000" w:rsidRPr="00000000">
          <w:rPr>
            <w:rFonts w:ascii="Ubuntu" w:cs="Ubuntu" w:eastAsia="Ubuntu" w:hAnsi="Ubuntu"/>
            <w:color w:val="1155cc"/>
            <w:sz w:val="18"/>
            <w:szCs w:val="18"/>
            <w:u w:val="single"/>
            <w:rtl w:val="0"/>
          </w:rPr>
          <w:t xml:space="preserve">www.prestashop.com/en</w:t>
        </w:r>
      </w:hyperlink>
      <w:r w:rsidDel="00000000" w:rsidR="00000000" w:rsidRPr="00000000">
        <w:rPr>
          <w:rFonts w:ascii="Ubuntu" w:cs="Ubuntu" w:eastAsia="Ubuntu" w:hAnsi="Ubuntu"/>
          <w:sz w:val="18"/>
          <w:szCs w:val="18"/>
          <w:rtl w:val="0"/>
        </w:rPr>
        <w:t xml:space="preserve">  - </w:t>
      </w:r>
      <w:hyperlink r:id="rId8">
        <w:r w:rsidDel="00000000" w:rsidR="00000000" w:rsidRPr="00000000">
          <w:rPr>
            <w:rFonts w:ascii="Ubuntu" w:cs="Ubuntu" w:eastAsia="Ubuntu" w:hAnsi="Ubuntu"/>
            <w:color w:val="1155cc"/>
            <w:sz w:val="18"/>
            <w:szCs w:val="18"/>
            <w:u w:val="single"/>
            <w:rtl w:val="0"/>
          </w:rPr>
          <w:t xml:space="preserve">www.mbeglobal.com</w:t>
        </w:r>
      </w:hyperlink>
      <w:r w:rsidDel="00000000" w:rsidR="00000000" w:rsidRPr="00000000">
        <w:rPr>
          <w:rFonts w:ascii="Ubuntu" w:cs="Ubuntu" w:eastAsia="Ubuntu" w:hAnsi="Ubuntu"/>
          <w:sz w:val="18"/>
          <w:szCs w:val="18"/>
          <w:rtl w:val="0"/>
        </w:rPr>
        <w:t xml:space="preserve">  - </w:t>
      </w:r>
      <w:hyperlink r:id="rId9">
        <w:r w:rsidDel="00000000" w:rsidR="00000000" w:rsidRPr="00000000">
          <w:rPr>
            <w:rFonts w:ascii="Ubuntu" w:cs="Ubuntu" w:eastAsia="Ubuntu" w:hAnsi="Ubuntu"/>
            <w:color w:val="1155cc"/>
            <w:sz w:val="18"/>
            <w:szCs w:val="18"/>
            <w:u w:val="single"/>
            <w:rtl w:val="0"/>
          </w:rPr>
          <w:t xml:space="preserve">www.postnet.com</w:t>
        </w:r>
      </w:hyperlink>
      <w:r w:rsidDel="00000000" w:rsidR="00000000" w:rsidRPr="00000000">
        <w:rPr>
          <w:rFonts w:ascii="Ubuntu" w:cs="Ubuntu" w:eastAsia="Ubuntu" w:hAnsi="Ubuntu"/>
          <w:sz w:val="18"/>
          <w:szCs w:val="18"/>
          <w:rtl w:val="0"/>
        </w:rPr>
        <w:t xml:space="preserve"> - </w:t>
      </w:r>
      <w:hyperlink r:id="rId10">
        <w:r w:rsidDel="00000000" w:rsidR="00000000" w:rsidRPr="00000000">
          <w:rPr>
            <w:rFonts w:ascii="Ubuntu" w:cs="Ubuntu" w:eastAsia="Ubuntu" w:hAnsi="Ubuntu"/>
            <w:color w:val="1155cc"/>
            <w:sz w:val="18"/>
            <w:szCs w:val="18"/>
            <w:u w:val="single"/>
            <w:rtl w:val="0"/>
          </w:rPr>
          <w:t xml:space="preserve">www.packsend.com.au</w:t>
        </w:r>
      </w:hyperlink>
      <w:r w:rsidDel="00000000" w:rsidR="00000000" w:rsidRPr="00000000">
        <w:rPr>
          <w:rFonts w:ascii="Ubuntu" w:cs="Ubuntu" w:eastAsia="Ubuntu" w:hAnsi="Ubuntu"/>
          <w:sz w:val="18"/>
          <w:szCs w:val="18"/>
          <w:rtl w:val="0"/>
        </w:rPr>
        <w:t xml:space="preserve"> - </w:t>
      </w:r>
      <w:hyperlink r:id="rId11">
        <w:r w:rsidDel="00000000" w:rsidR="00000000" w:rsidRPr="00000000">
          <w:rPr>
            <w:rFonts w:ascii="Ubuntu" w:cs="Ubuntu" w:eastAsia="Ubuntu" w:hAnsi="Ubuntu"/>
            <w:color w:val="1155cc"/>
            <w:sz w:val="18"/>
            <w:szCs w:val="18"/>
            <w:u w:val="single"/>
            <w:rtl w:val="0"/>
          </w:rPr>
          <w:t xml:space="preserve">ww.spedingo.com/en</w:t>
        </w:r>
      </w:hyperlink>
      <w:r w:rsidDel="00000000" w:rsidR="00000000" w:rsidRPr="00000000">
        <w:rPr>
          <w:rFonts w:ascii="Ubuntu" w:cs="Ubuntu" w:eastAsia="Ubuntu" w:hAnsi="Ubuntu"/>
          <w:sz w:val="18"/>
          <w:szCs w:val="18"/>
          <w:rtl w:val="0"/>
        </w:rPr>
        <w:t xml:space="preserve"> - </w:t>
      </w:r>
      <w:hyperlink r:id="rId12">
        <w:r w:rsidDel="00000000" w:rsidR="00000000" w:rsidRPr="00000000">
          <w:rPr>
            <w:rFonts w:ascii="Ubuntu" w:cs="Ubuntu" w:eastAsia="Ubuntu" w:hAnsi="Ubuntu"/>
            <w:color w:val="1155cc"/>
            <w:sz w:val="18"/>
            <w:szCs w:val="18"/>
            <w:u w:val="single"/>
            <w:rtl w:val="0"/>
          </w:rPr>
          <w:t xml:space="preserve">www.alphagraphics.com</w:t>
        </w:r>
      </w:hyperlink>
      <w:r w:rsidDel="00000000" w:rsidR="00000000" w:rsidRPr="00000000">
        <w:rPr>
          <w:rFonts w:ascii="Ubuntu" w:cs="Ubuntu" w:eastAsia="Ubuntu" w:hAnsi="Ubuntu"/>
          <w:sz w:val="18"/>
          <w:szCs w:val="18"/>
          <w:rtl w:val="0"/>
        </w:rPr>
        <w:t xml:space="preserve">  - </w:t>
      </w:r>
      <w:hyperlink r:id="rId13">
        <w:r w:rsidDel="00000000" w:rsidR="00000000" w:rsidRPr="00000000">
          <w:rPr>
            <w:rFonts w:ascii="Ubuntu" w:cs="Ubuntu" w:eastAsia="Ubuntu" w:hAnsi="Ubuntu"/>
            <w:color w:val="1155cc"/>
            <w:sz w:val="18"/>
            <w:szCs w:val="18"/>
            <w:u w:val="single"/>
            <w:rtl w:val="0"/>
          </w:rPr>
          <w:t xml:space="preserve">www.multicopy.nl</w:t>
        </w:r>
      </w:hyperlink>
      <w:r w:rsidDel="00000000" w:rsidR="00000000" w:rsidRPr="00000000">
        <w:rPr>
          <w:rFonts w:ascii="Ubuntu" w:cs="Ubuntu" w:eastAsia="Ubuntu" w:hAnsi="Ubuntu"/>
          <w:sz w:val="18"/>
          <w:szCs w:val="18"/>
          <w:rtl w:val="0"/>
        </w:rPr>
        <w:t xml:space="preserve"> - </w:t>
      </w:r>
      <w:hyperlink r:id="rId14">
        <w:r w:rsidDel="00000000" w:rsidR="00000000" w:rsidRPr="00000000">
          <w:rPr>
            <w:rFonts w:ascii="Ubuntu" w:cs="Ubuntu" w:eastAsia="Ubuntu" w:hAnsi="Ubuntu"/>
            <w:color w:val="1155cc"/>
            <w:sz w:val="18"/>
            <w:szCs w:val="18"/>
            <w:u w:val="single"/>
            <w:rtl w:val="0"/>
          </w:rPr>
          <w:t xml:space="preserve">www.printspeak.com</w:t>
        </w:r>
      </w:hyperlink>
      <w:r w:rsidDel="00000000" w:rsidR="00000000" w:rsidRPr="00000000">
        <w:rPr>
          <w:rFonts w:ascii="Ubuntu" w:cs="Ubuntu" w:eastAsia="Ubuntu" w:hAnsi="Ubuntu"/>
          <w:sz w:val="18"/>
          <w:szCs w:val="18"/>
          <w:rtl w:val="0"/>
        </w:rPr>
        <w:t xml:space="preserve"> - </w:t>
      </w:r>
      <w:hyperlink r:id="rId15">
        <w:r w:rsidDel="00000000" w:rsidR="00000000" w:rsidRPr="00000000">
          <w:rPr>
            <w:rFonts w:ascii="Ubuntu" w:cs="Ubuntu" w:eastAsia="Ubuntu" w:hAnsi="Ubuntu"/>
            <w:color w:val="1155cc"/>
            <w:sz w:val="18"/>
            <w:szCs w:val="18"/>
            <w:u w:val="single"/>
            <w:rtl w:val="0"/>
          </w:rPr>
          <w:t xml:space="preserve">www.mbe.it</w:t>
        </w:r>
      </w:hyperlink>
      <w:r w:rsidDel="00000000" w:rsidR="00000000" w:rsidRPr="00000000">
        <w:rPr>
          <w:rFonts w:ascii="Ubuntu" w:cs="Ubuntu" w:eastAsia="Ubuntu" w:hAnsi="Ubuntu"/>
          <w:sz w:val="18"/>
          <w:szCs w:val="18"/>
          <w:rtl w:val="0"/>
        </w:rPr>
        <w:t xml:space="preserve"> - </w:t>
      </w:r>
      <w:hyperlink r:id="rId16">
        <w:r w:rsidDel="00000000" w:rsidR="00000000" w:rsidRPr="00000000">
          <w:rPr>
            <w:rFonts w:ascii="Ubuntu" w:cs="Ubuntu" w:eastAsia="Ubuntu" w:hAnsi="Ubuntu"/>
            <w:color w:val="1155cc"/>
            <w:sz w:val="18"/>
            <w:szCs w:val="18"/>
            <w:u w:val="single"/>
            <w:rtl w:val="0"/>
          </w:rPr>
          <w:t xml:space="preserve">www.mbe.es</w:t>
        </w:r>
      </w:hyperlink>
      <w:r w:rsidDel="00000000" w:rsidR="00000000" w:rsidRPr="00000000">
        <w:rPr>
          <w:rFonts w:ascii="Ubuntu" w:cs="Ubuntu" w:eastAsia="Ubuntu" w:hAnsi="Ubuntu"/>
          <w:sz w:val="18"/>
          <w:szCs w:val="18"/>
          <w:rtl w:val="0"/>
        </w:rPr>
        <w:t xml:space="preserve"> - </w:t>
      </w:r>
      <w:hyperlink r:id="rId17">
        <w:r w:rsidDel="00000000" w:rsidR="00000000" w:rsidRPr="00000000">
          <w:rPr>
            <w:rFonts w:ascii="Ubuntu" w:cs="Ubuntu" w:eastAsia="Ubuntu" w:hAnsi="Ubuntu"/>
            <w:color w:val="1155cc"/>
            <w:sz w:val="18"/>
            <w:szCs w:val="18"/>
            <w:u w:val="single"/>
            <w:rtl w:val="0"/>
          </w:rPr>
          <w:t xml:space="preserve">www.mbe.de</w:t>
        </w:r>
      </w:hyperlink>
      <w:r w:rsidDel="00000000" w:rsidR="00000000" w:rsidRPr="00000000">
        <w:rPr>
          <w:rFonts w:ascii="Ubuntu" w:cs="Ubuntu" w:eastAsia="Ubuntu" w:hAnsi="Ubuntu"/>
          <w:sz w:val="18"/>
          <w:szCs w:val="18"/>
          <w:rtl w:val="0"/>
        </w:rPr>
        <w:t xml:space="preserve"> - </w:t>
      </w:r>
      <w:hyperlink r:id="rId18">
        <w:r w:rsidDel="00000000" w:rsidR="00000000" w:rsidRPr="00000000">
          <w:rPr>
            <w:rFonts w:ascii="Ubuntu" w:cs="Ubuntu" w:eastAsia="Ubuntu" w:hAnsi="Ubuntu"/>
            <w:color w:val="1155cc"/>
            <w:sz w:val="18"/>
            <w:szCs w:val="18"/>
            <w:u w:val="single"/>
            <w:rtl w:val="0"/>
          </w:rPr>
          <w:t xml:space="preserve">www.mbefrance.fr</w:t>
        </w:r>
      </w:hyperlink>
      <w:r w:rsidDel="00000000" w:rsidR="00000000" w:rsidRPr="00000000">
        <w:rPr>
          <w:rFonts w:ascii="Ubuntu" w:cs="Ubuntu" w:eastAsia="Ubuntu" w:hAnsi="Ubuntu"/>
          <w:sz w:val="18"/>
          <w:szCs w:val="18"/>
          <w:rtl w:val="0"/>
        </w:rPr>
        <w:t xml:space="preserve"> - </w:t>
      </w:r>
      <w:hyperlink r:id="rId19">
        <w:r w:rsidDel="00000000" w:rsidR="00000000" w:rsidRPr="00000000">
          <w:rPr>
            <w:rFonts w:ascii="Ubuntu" w:cs="Ubuntu" w:eastAsia="Ubuntu" w:hAnsi="Ubuntu"/>
            <w:color w:val="1155cc"/>
            <w:sz w:val="18"/>
            <w:szCs w:val="18"/>
            <w:u w:val="single"/>
            <w:rtl w:val="0"/>
          </w:rPr>
          <w:t xml:space="preserve">www.mbe.pl</w:t>
        </w:r>
      </w:hyperlink>
      <w:r w:rsidDel="00000000" w:rsidR="00000000" w:rsidRPr="00000000">
        <w:rPr>
          <w:rFonts w:ascii="Ubuntu" w:cs="Ubuntu" w:eastAsia="Ubuntu" w:hAnsi="Ubuntu"/>
          <w:sz w:val="18"/>
          <w:szCs w:val="18"/>
          <w:rtl w:val="0"/>
        </w:rPr>
        <w:t xml:space="preserve"> - </w:t>
      </w:r>
      <w:hyperlink r:id="rId20">
        <w:r w:rsidDel="00000000" w:rsidR="00000000" w:rsidRPr="00000000">
          <w:rPr>
            <w:rFonts w:ascii="Ubuntu" w:cs="Ubuntu" w:eastAsia="Ubuntu" w:hAnsi="Ubuntu"/>
            <w:color w:val="1155cc"/>
            <w:sz w:val="18"/>
            <w:szCs w:val="18"/>
            <w:u w:val="single"/>
            <w:rtl w:val="0"/>
          </w:rPr>
          <w:t xml:space="preserve">www.mbeportugal.pt</w:t>
        </w:r>
      </w:hyperlink>
      <w:r w:rsidDel="00000000" w:rsidR="00000000" w:rsidRPr="00000000">
        <w:rPr>
          <w:rFonts w:ascii="Ubuntu" w:cs="Ubuntu" w:eastAsia="Ubuntu" w:hAnsi="Ubuntu"/>
          <w:sz w:val="18"/>
          <w:szCs w:val="18"/>
          <w:rtl w:val="0"/>
        </w:rPr>
        <w:t xml:space="preserve"> - </w:t>
      </w:r>
      <w:hyperlink r:id="rId21">
        <w:r w:rsidDel="00000000" w:rsidR="00000000" w:rsidRPr="00000000">
          <w:rPr>
            <w:rFonts w:ascii="Ubuntu" w:cs="Ubuntu" w:eastAsia="Ubuntu" w:hAnsi="Ubuntu"/>
            <w:color w:val="1155cc"/>
            <w:sz w:val="18"/>
            <w:szCs w:val="18"/>
            <w:u w:val="single"/>
            <w:rtl w:val="0"/>
          </w:rPr>
          <w:t xml:space="preserve">www.mbe.co.uk</w:t>
        </w:r>
      </w:hyperlink>
      <w:r w:rsidDel="00000000" w:rsidR="00000000" w:rsidRPr="00000000">
        <w:rPr>
          <w:rFonts w:ascii="Ubuntu" w:cs="Ubuntu" w:eastAsia="Ubuntu" w:hAnsi="Ubuntu"/>
          <w:sz w:val="18"/>
          <w:szCs w:val="18"/>
          <w:rtl w:val="0"/>
        </w:rPr>
        <w:t xml:space="preserve"> </w:t>
      </w:r>
      <w:r w:rsidDel="00000000" w:rsidR="00000000" w:rsidRPr="00000000">
        <w:rPr>
          <w:rFonts w:ascii="Ubuntu" w:cs="Ubuntu" w:eastAsia="Ubuntu" w:hAnsi="Ubuntu"/>
          <w:color w:val="0000ff"/>
          <w:sz w:val="18"/>
          <w:szCs w:val="18"/>
          <w:rtl w:val="0"/>
        </w:rPr>
        <w:t xml:space="preserve"> - </w:t>
      </w:r>
      <w:hyperlink r:id="rId22">
        <w:r w:rsidDel="00000000" w:rsidR="00000000" w:rsidRPr="00000000">
          <w:rPr>
            <w:rFonts w:ascii="Ubuntu" w:cs="Ubuntu" w:eastAsia="Ubuntu" w:hAnsi="Ubuntu"/>
            <w:color w:val="1155cc"/>
            <w:sz w:val="18"/>
            <w:szCs w:val="18"/>
            <w:u w:val="single"/>
            <w:rtl w:val="0"/>
          </w:rPr>
          <w:t xml:space="preserve">www.gelproximity.com</w:t>
        </w:r>
      </w:hyperlink>
      <w:r w:rsidDel="00000000" w:rsidR="00000000" w:rsidRPr="00000000">
        <w:rPr>
          <w:rFonts w:ascii="Ubuntu" w:cs="Ubuntu" w:eastAsia="Ubuntu" w:hAnsi="Ubuntu"/>
          <w:sz w:val="18"/>
          <w:szCs w:val="18"/>
          <w:rtl w:val="0"/>
        </w:rPr>
        <w:t xml:space="preserve"> - </w:t>
      </w:r>
      <w:hyperlink r:id="rId23">
        <w:r w:rsidDel="00000000" w:rsidR="00000000" w:rsidRPr="00000000">
          <w:rPr>
            <w:rFonts w:ascii="Ubuntu" w:cs="Ubuntu" w:eastAsia="Ubuntu" w:hAnsi="Ubuntu"/>
            <w:color w:val="1155cc"/>
            <w:sz w:val="18"/>
            <w:szCs w:val="18"/>
            <w:u w:val="single"/>
            <w:rtl w:val="0"/>
          </w:rPr>
          <w:t xml:space="preserve">uk.worldoptions.com</w:t>
        </w:r>
      </w:hyperlink>
      <w:r w:rsidDel="00000000" w:rsidR="00000000" w:rsidRPr="00000000">
        <w:rPr>
          <w:rtl w:val="0"/>
        </w:rPr>
      </w:r>
    </w:p>
    <w:p w:rsidR="00000000" w:rsidDel="00000000" w:rsidP="00000000" w:rsidRDefault="00000000" w:rsidRPr="00000000" w14:paraId="0000001F">
      <w:pPr>
        <w:spacing w:before="1" w:line="240" w:lineRule="auto"/>
        <w:ind w:right="119"/>
        <w:jc w:val="both"/>
        <w:rPr>
          <w:rFonts w:ascii="Ubuntu" w:cs="Ubuntu" w:eastAsia="Ubuntu" w:hAnsi="Ubuntu"/>
          <w:sz w:val="18"/>
          <w:szCs w:val="18"/>
        </w:rPr>
      </w:pPr>
      <w:r w:rsidDel="00000000" w:rsidR="00000000" w:rsidRPr="00000000">
        <w:rPr>
          <w:rtl w:val="0"/>
        </w:rPr>
      </w:r>
    </w:p>
    <w:p w:rsidR="00000000" w:rsidDel="00000000" w:rsidP="00000000" w:rsidRDefault="00000000" w:rsidRPr="00000000" w14:paraId="00000020">
      <w:pPr>
        <w:spacing w:before="1" w:line="240" w:lineRule="auto"/>
        <w:ind w:right="119"/>
        <w:jc w:val="both"/>
        <w:rPr>
          <w:rFonts w:ascii="Ubuntu" w:cs="Ubuntu" w:eastAsia="Ubuntu" w:hAnsi="Ubuntu"/>
          <w:sz w:val="18"/>
          <w:szCs w:val="18"/>
        </w:rPr>
      </w:pPr>
      <w:r w:rsidDel="00000000" w:rsidR="00000000" w:rsidRPr="00000000">
        <w:rPr>
          <w:rtl w:val="0"/>
        </w:rPr>
      </w:r>
    </w:p>
    <w:p w:rsidR="00000000" w:rsidDel="00000000" w:rsidP="00000000" w:rsidRDefault="00000000" w:rsidRPr="00000000" w14:paraId="00000021">
      <w:pPr>
        <w:tabs>
          <w:tab w:val="left" w:pos="1276"/>
          <w:tab w:val="left" w:pos="7655"/>
        </w:tabs>
        <w:spacing w:line="240" w:lineRule="auto"/>
        <w:jc w:val="both"/>
        <w:rPr>
          <w:rFonts w:ascii="Ubuntu" w:cs="Ubuntu" w:eastAsia="Ubuntu" w:hAnsi="Ubuntu"/>
          <w:b w:val="1"/>
          <w:sz w:val="18"/>
          <w:szCs w:val="18"/>
        </w:rPr>
      </w:pPr>
      <w:r w:rsidDel="00000000" w:rsidR="00000000" w:rsidRPr="00000000">
        <w:rPr>
          <w:rtl w:val="0"/>
        </w:rPr>
      </w:r>
    </w:p>
    <w:p w:rsidR="00000000" w:rsidDel="00000000" w:rsidP="00000000" w:rsidRDefault="00000000" w:rsidRPr="00000000" w14:paraId="00000022">
      <w:pPr>
        <w:tabs>
          <w:tab w:val="left" w:pos="1276"/>
          <w:tab w:val="left" w:pos="7655"/>
        </w:tabs>
        <w:spacing w:line="240" w:lineRule="auto"/>
        <w:jc w:val="both"/>
        <w:rPr>
          <w:rFonts w:ascii="Ubuntu" w:cs="Ubuntu" w:eastAsia="Ubuntu" w:hAnsi="Ubuntu"/>
          <w:sz w:val="18"/>
          <w:szCs w:val="18"/>
        </w:rPr>
      </w:pPr>
      <w:r w:rsidDel="00000000" w:rsidR="00000000" w:rsidRPr="00000000">
        <w:rPr>
          <w:rFonts w:ascii="Ubuntu" w:cs="Ubuntu" w:eastAsia="Ubuntu" w:hAnsi="Ubuntu"/>
          <w:b w:val="1"/>
          <w:sz w:val="18"/>
          <w:szCs w:val="18"/>
          <w:rtl w:val="0"/>
        </w:rPr>
        <w:t xml:space="preserve">Unternehmenskontakt</w:t>
      </w:r>
      <w:r w:rsidDel="00000000" w:rsidR="00000000" w:rsidRPr="00000000">
        <w:rPr>
          <w:rtl w:val="0"/>
        </w:rPr>
      </w:r>
    </w:p>
    <w:p w:rsidR="00000000" w:rsidDel="00000000" w:rsidP="00000000" w:rsidRDefault="00000000" w:rsidRPr="00000000" w14:paraId="00000023">
      <w:pPr>
        <w:tabs>
          <w:tab w:val="left" w:pos="708"/>
          <w:tab w:val="left" w:pos="1416"/>
          <w:tab w:val="left" w:pos="2124"/>
          <w:tab w:val="left" w:pos="2832"/>
          <w:tab w:val="left" w:pos="3540"/>
          <w:tab w:val="left" w:pos="4248"/>
          <w:tab w:val="left" w:pos="4956"/>
          <w:tab w:val="left" w:pos="5664"/>
          <w:tab w:val="left" w:pos="6372"/>
          <w:tab w:val="left" w:pos="7080"/>
          <w:tab w:val="left" w:pos="7655"/>
          <w:tab w:val="left" w:pos="7788"/>
          <w:tab w:val="left" w:pos="8496"/>
          <w:tab w:val="left" w:pos="9204"/>
          <w:tab w:val="left" w:pos="9912"/>
          <w:tab w:val="left" w:pos="10620"/>
          <w:tab w:val="left" w:pos="11328"/>
        </w:tabs>
        <w:spacing w:line="240" w:lineRule="auto"/>
        <w:ind w:right="-284"/>
        <w:jc w:val="both"/>
        <w:rPr>
          <w:rFonts w:ascii="Ubuntu" w:cs="Ubuntu" w:eastAsia="Ubuntu" w:hAnsi="Ubuntu"/>
          <w:sz w:val="18"/>
          <w:szCs w:val="18"/>
        </w:rPr>
      </w:pPr>
      <w:r w:rsidDel="00000000" w:rsidR="00000000" w:rsidRPr="00000000">
        <w:rPr>
          <w:rFonts w:ascii="Ubuntu" w:cs="Ubuntu" w:eastAsia="Ubuntu" w:hAnsi="Ubuntu"/>
          <w:sz w:val="18"/>
          <w:szCs w:val="18"/>
          <w:rtl w:val="0"/>
        </w:rPr>
        <w:t xml:space="preserve">Franziska Barth • MBE Deutschland GmbH</w:t>
      </w:r>
    </w:p>
    <w:p w:rsidR="00000000" w:rsidDel="00000000" w:rsidP="00000000" w:rsidRDefault="00000000" w:rsidRPr="00000000" w14:paraId="00000024">
      <w:pPr>
        <w:tabs>
          <w:tab w:val="left" w:pos="708"/>
          <w:tab w:val="left" w:pos="1416"/>
          <w:tab w:val="left" w:pos="2124"/>
          <w:tab w:val="left" w:pos="2832"/>
          <w:tab w:val="left" w:pos="3540"/>
          <w:tab w:val="left" w:pos="4248"/>
          <w:tab w:val="left" w:pos="4956"/>
          <w:tab w:val="left" w:pos="5664"/>
          <w:tab w:val="left" w:pos="6372"/>
          <w:tab w:val="left" w:pos="7080"/>
          <w:tab w:val="left" w:pos="7655"/>
          <w:tab w:val="left" w:pos="7788"/>
          <w:tab w:val="left" w:pos="8496"/>
          <w:tab w:val="left" w:pos="9204"/>
          <w:tab w:val="left" w:pos="9912"/>
          <w:tab w:val="left" w:pos="10620"/>
          <w:tab w:val="left" w:pos="11328"/>
        </w:tabs>
        <w:spacing w:line="240" w:lineRule="auto"/>
        <w:ind w:right="-284"/>
        <w:jc w:val="both"/>
        <w:rPr>
          <w:rFonts w:ascii="Ubuntu" w:cs="Ubuntu" w:eastAsia="Ubuntu" w:hAnsi="Ubuntu"/>
          <w:sz w:val="18"/>
          <w:szCs w:val="18"/>
        </w:rPr>
      </w:pPr>
      <w:r w:rsidDel="00000000" w:rsidR="00000000" w:rsidRPr="00000000">
        <w:rPr>
          <w:rFonts w:ascii="Ubuntu" w:cs="Ubuntu" w:eastAsia="Ubuntu" w:hAnsi="Ubuntu"/>
          <w:sz w:val="18"/>
          <w:szCs w:val="18"/>
          <w:rtl w:val="0"/>
        </w:rPr>
        <w:t xml:space="preserve">Bundesallee 39–40a • 10717 Berlin</w:t>
      </w:r>
    </w:p>
    <w:p w:rsidR="00000000" w:rsidDel="00000000" w:rsidP="00000000" w:rsidRDefault="00000000" w:rsidRPr="00000000" w14:paraId="00000025">
      <w:pPr>
        <w:tabs>
          <w:tab w:val="left" w:pos="708"/>
          <w:tab w:val="left" w:pos="1416"/>
          <w:tab w:val="left" w:pos="2124"/>
          <w:tab w:val="left" w:pos="2832"/>
          <w:tab w:val="left" w:pos="3540"/>
          <w:tab w:val="left" w:pos="4248"/>
          <w:tab w:val="left" w:pos="4956"/>
          <w:tab w:val="left" w:pos="5664"/>
          <w:tab w:val="left" w:pos="6372"/>
          <w:tab w:val="left" w:pos="7080"/>
          <w:tab w:val="left" w:pos="7655"/>
          <w:tab w:val="left" w:pos="7788"/>
          <w:tab w:val="left" w:pos="8496"/>
          <w:tab w:val="left" w:pos="9204"/>
          <w:tab w:val="left" w:pos="9912"/>
          <w:tab w:val="left" w:pos="10620"/>
          <w:tab w:val="left" w:pos="11328"/>
        </w:tabs>
        <w:spacing w:line="240" w:lineRule="auto"/>
        <w:ind w:right="-284"/>
        <w:jc w:val="both"/>
        <w:rPr>
          <w:rFonts w:ascii="Ubuntu" w:cs="Ubuntu" w:eastAsia="Ubuntu" w:hAnsi="Ubuntu"/>
          <w:b w:val="1"/>
          <w:sz w:val="18"/>
          <w:szCs w:val="18"/>
          <w:u w:val="single"/>
        </w:rPr>
      </w:pPr>
      <w:r w:rsidDel="00000000" w:rsidR="00000000" w:rsidRPr="00000000">
        <w:rPr>
          <w:rFonts w:ascii="Ubuntu" w:cs="Ubuntu" w:eastAsia="Ubuntu" w:hAnsi="Ubuntu"/>
          <w:sz w:val="18"/>
          <w:szCs w:val="18"/>
          <w:rtl w:val="0"/>
        </w:rPr>
        <w:t xml:space="preserve">E-Mail: fbarth@mbe.de • Internet: www.mbe.de</w:t>
      </w:r>
      <w:r w:rsidDel="00000000" w:rsidR="00000000" w:rsidRPr="00000000">
        <w:rPr>
          <w:rtl w:val="0"/>
        </w:rPr>
      </w:r>
    </w:p>
    <w:p w:rsidR="00000000" w:rsidDel="00000000" w:rsidP="00000000" w:rsidRDefault="00000000" w:rsidRPr="00000000" w14:paraId="00000026">
      <w:pPr>
        <w:jc w:val="both"/>
        <w:rPr>
          <w:rFonts w:ascii="Ubuntu" w:cs="Ubuntu" w:eastAsia="Ubuntu" w:hAnsi="Ubuntu"/>
          <w:b w:val="1"/>
          <w:sz w:val="18"/>
          <w:szCs w:val="18"/>
          <w:u w:val="single"/>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jc w:val="both"/>
        <w:rPr>
          <w:rFonts w:ascii="Ubuntu" w:cs="Ubuntu" w:eastAsia="Ubuntu" w:hAnsi="Ubuntu"/>
          <w:b w:val="1"/>
          <w:sz w:val="18"/>
          <w:szCs w:val="18"/>
          <w:u w:val="single"/>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jc w:val="both"/>
        <w:rPr>
          <w:rFonts w:ascii="Ubuntu" w:cs="Ubuntu" w:eastAsia="Ubuntu" w:hAnsi="Ubuntu"/>
          <w:sz w:val="18"/>
          <w:szCs w:val="18"/>
        </w:rPr>
      </w:pPr>
      <w:r w:rsidDel="00000000" w:rsidR="00000000" w:rsidRPr="00000000">
        <w:rPr>
          <w:rFonts w:ascii="Ubuntu" w:cs="Ubuntu" w:eastAsia="Ubuntu" w:hAnsi="Ubuntu"/>
          <w:b w:val="1"/>
          <w:sz w:val="18"/>
          <w:szCs w:val="18"/>
          <w:u w:val="single"/>
          <w:rtl w:val="0"/>
        </w:rPr>
        <w:t xml:space="preserve">Über World Options</w:t>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jc w:val="both"/>
        <w:rPr>
          <w:rFonts w:ascii="Ubuntu" w:cs="Ubuntu" w:eastAsia="Ubuntu" w:hAnsi="Ubuntu"/>
          <w:sz w:val="18"/>
          <w:szCs w:val="18"/>
        </w:rPr>
      </w:pPr>
      <w:r w:rsidDel="00000000" w:rsidR="00000000" w:rsidRPr="00000000">
        <w:rPr>
          <w:rFonts w:ascii="Ubuntu" w:cs="Ubuntu" w:eastAsia="Ubuntu" w:hAnsi="Ubuntu"/>
          <w:sz w:val="18"/>
          <w:szCs w:val="18"/>
          <w:rtl w:val="0"/>
        </w:rPr>
        <w:t xml:space="preserve">World Options wurde vor 20 Jahren gegründet und ist ein Anbieter von Versandlösungen für Geschäftskunden, der das Franchisemodell nutzt und über 120 Franchisenehmer in Großbritannien, den USA, Australien, den Niederlanden und Belgien sowie über 10.000 Geschäftskunden zählt. Das Geschäft von World Options wird über Online-Kanäle, ein Netzwerk von Franchisenehmern und Agenten ohne Einzelhandelsstandorte abgewickelt.</w:t>
      </w:r>
    </w:p>
    <w:p w:rsidR="00000000" w:rsidDel="00000000" w:rsidP="00000000" w:rsidRDefault="00000000" w:rsidRPr="00000000" w14:paraId="0000002A">
      <w:pPr>
        <w:pBdr>
          <w:top w:space="0" w:sz="0" w:val="nil"/>
          <w:left w:space="0" w:sz="0" w:val="nil"/>
          <w:bottom w:space="0" w:sz="0" w:val="nil"/>
          <w:right w:space="0" w:sz="0" w:val="nil"/>
          <w:between w:space="0" w:sz="0" w:val="nil"/>
        </w:pBdr>
        <w:jc w:val="both"/>
        <w:rPr>
          <w:rFonts w:ascii="Ubuntu" w:cs="Ubuntu" w:eastAsia="Ubuntu" w:hAnsi="Ubuntu"/>
          <w:sz w:val="18"/>
          <w:szCs w:val="18"/>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jc w:val="both"/>
        <w:rPr>
          <w:rFonts w:ascii="Ubuntu" w:cs="Ubuntu" w:eastAsia="Ubuntu" w:hAnsi="Ubuntu"/>
          <w:sz w:val="18"/>
          <w:szCs w:val="18"/>
        </w:rPr>
      </w:pPr>
      <w:r w:rsidDel="00000000" w:rsidR="00000000" w:rsidRPr="00000000">
        <w:rPr>
          <w:rFonts w:ascii="Ubuntu" w:cs="Ubuntu" w:eastAsia="Ubuntu" w:hAnsi="Ubuntu"/>
          <w:b w:val="1"/>
          <w:sz w:val="18"/>
          <w:szCs w:val="18"/>
          <w:rtl w:val="0"/>
        </w:rPr>
        <w:t xml:space="preserve">Weitere Informationen finden Sie auf den Websites von World Options unter:</w:t>
      </w:r>
      <w:r w:rsidDel="00000000" w:rsidR="00000000" w:rsidRPr="00000000">
        <w:rPr>
          <w:rFonts w:ascii="Ubuntu" w:cs="Ubuntu" w:eastAsia="Ubuntu" w:hAnsi="Ubuntu"/>
          <w:sz w:val="18"/>
          <w:szCs w:val="18"/>
          <w:rtl w:val="0"/>
        </w:rPr>
        <w:t xml:space="preserve"> </w:t>
      </w:r>
      <w:hyperlink r:id="rId24">
        <w:r w:rsidDel="00000000" w:rsidR="00000000" w:rsidRPr="00000000">
          <w:rPr>
            <w:rFonts w:ascii="Ubuntu" w:cs="Ubuntu" w:eastAsia="Ubuntu" w:hAnsi="Ubuntu"/>
            <w:color w:val="1155cc"/>
            <w:sz w:val="18"/>
            <w:szCs w:val="18"/>
            <w:u w:val="single"/>
            <w:rtl w:val="0"/>
          </w:rPr>
          <w:t xml:space="preserve">uk.worldoptions.com</w:t>
        </w:r>
      </w:hyperlink>
      <w:r w:rsidDel="00000000" w:rsidR="00000000" w:rsidRPr="00000000">
        <w:rPr>
          <w:rFonts w:ascii="Ubuntu" w:cs="Ubuntu" w:eastAsia="Ubuntu" w:hAnsi="Ubuntu"/>
          <w:sz w:val="18"/>
          <w:szCs w:val="18"/>
          <w:rtl w:val="0"/>
        </w:rPr>
        <w:t xml:space="preserve"> - </w:t>
      </w:r>
      <w:hyperlink r:id="rId25">
        <w:r w:rsidDel="00000000" w:rsidR="00000000" w:rsidRPr="00000000">
          <w:rPr>
            <w:rFonts w:ascii="Ubuntu" w:cs="Ubuntu" w:eastAsia="Ubuntu" w:hAnsi="Ubuntu"/>
            <w:color w:val="1155cc"/>
            <w:sz w:val="18"/>
            <w:szCs w:val="18"/>
            <w:u w:val="single"/>
            <w:rtl w:val="0"/>
          </w:rPr>
          <w:t xml:space="preserve">us.worldoptions.com</w:t>
        </w:r>
      </w:hyperlink>
      <w:r w:rsidDel="00000000" w:rsidR="00000000" w:rsidRPr="00000000">
        <w:rPr>
          <w:rFonts w:ascii="Ubuntu" w:cs="Ubuntu" w:eastAsia="Ubuntu" w:hAnsi="Ubuntu"/>
          <w:sz w:val="18"/>
          <w:szCs w:val="18"/>
          <w:rtl w:val="0"/>
        </w:rPr>
        <w:t xml:space="preserve"> - </w:t>
      </w:r>
      <w:hyperlink r:id="rId26">
        <w:r w:rsidDel="00000000" w:rsidR="00000000" w:rsidRPr="00000000">
          <w:rPr>
            <w:rFonts w:ascii="Ubuntu" w:cs="Ubuntu" w:eastAsia="Ubuntu" w:hAnsi="Ubuntu"/>
            <w:color w:val="1155cc"/>
            <w:sz w:val="18"/>
            <w:szCs w:val="18"/>
            <w:u w:val="single"/>
            <w:rtl w:val="0"/>
          </w:rPr>
          <w:t xml:space="preserve">worldoptions.eu</w:t>
        </w:r>
      </w:hyperlink>
      <w:r w:rsidDel="00000000" w:rsidR="00000000" w:rsidRPr="00000000">
        <w:rPr>
          <w:rFonts w:ascii="Ubuntu" w:cs="Ubuntu" w:eastAsia="Ubuntu" w:hAnsi="Ubuntu"/>
          <w:sz w:val="18"/>
          <w:szCs w:val="18"/>
          <w:rtl w:val="0"/>
        </w:rPr>
        <w:t xml:space="preserve"> </w:t>
      </w:r>
    </w:p>
    <w:p w:rsidR="00000000" w:rsidDel="00000000" w:rsidP="00000000" w:rsidRDefault="00000000" w:rsidRPr="00000000" w14:paraId="0000002C">
      <w:pPr>
        <w:rPr>
          <w:rFonts w:ascii="Ubuntu" w:cs="Ubuntu" w:eastAsia="Ubuntu" w:hAnsi="Ubuntu"/>
          <w:color w:val="1155cc"/>
          <w:sz w:val="18"/>
          <w:szCs w:val="18"/>
          <w:highlight w:val="yellow"/>
          <w:u w:val="single"/>
        </w:rPr>
      </w:pPr>
      <w:r w:rsidDel="00000000" w:rsidR="00000000" w:rsidRPr="00000000">
        <w:rPr>
          <w:rtl w:val="0"/>
        </w:rPr>
      </w:r>
    </w:p>
    <w:p w:rsidR="00000000" w:rsidDel="00000000" w:rsidP="00000000" w:rsidRDefault="00000000" w:rsidRPr="00000000" w14:paraId="0000002D">
      <w:pPr>
        <w:rPr>
          <w:rFonts w:ascii="Ubuntu" w:cs="Ubuntu" w:eastAsia="Ubuntu" w:hAnsi="Ubuntu"/>
          <w:sz w:val="18"/>
          <w:szCs w:val="18"/>
        </w:rPr>
      </w:pPr>
      <w:r w:rsidDel="00000000" w:rsidR="00000000" w:rsidRPr="00000000">
        <w:rPr>
          <w:rtl w:val="0"/>
        </w:rPr>
      </w:r>
    </w:p>
    <w:p w:rsidR="00000000" w:rsidDel="00000000" w:rsidP="00000000" w:rsidRDefault="00000000" w:rsidRPr="00000000" w14:paraId="0000002E">
      <w:pPr>
        <w:rPr>
          <w:rFonts w:ascii="Ubuntu" w:cs="Ubuntu" w:eastAsia="Ubuntu" w:hAnsi="Ubuntu"/>
          <w:sz w:val="18"/>
          <w:szCs w:val="18"/>
        </w:rPr>
      </w:pPr>
      <w:r w:rsidDel="00000000" w:rsidR="00000000" w:rsidRPr="00000000">
        <w:rPr>
          <w:rtl w:val="0"/>
        </w:rPr>
      </w:r>
    </w:p>
    <w:sectPr>
      <w:headerReference r:id="rId27" w:type="default"/>
      <w:footerReference r:id="rId28" w:type="default"/>
      <w:footerReference r:id="rId29" w:type="even"/>
      <w:pgSz w:h="16817" w:w="11901" w:orient="portrait"/>
      <w:pgMar w:bottom="567" w:top="1134" w:left="1134" w:right="113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alatino">
    <w:altName w:val="Book Antiqua"/>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center" w:pos="4819"/>
        <w:tab w:val="right" w:pos="9638"/>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center" w:pos="4819"/>
        <w:tab w:val="right" w:pos="96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center" w:pos="4819"/>
        <w:tab w:val="right" w:pos="9638"/>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right" w:pos="9923"/>
      </w:tabs>
      <w:ind w:right="-567"/>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center" w:pos="4816"/>
        <w:tab w:val="right" w:pos="9633"/>
      </w:tabs>
      <w:jc w:val="center"/>
      <w:rPr>
        <w:color w:val="000000"/>
      </w:rPr>
    </w:pPr>
    <w:r w:rsidDel="00000000" w:rsidR="00000000" w:rsidRPr="00000000">
      <w:rPr>
        <w:color w:val="000000"/>
      </w:rPr>
      <w:drawing>
        <wp:inline distB="0" distT="0" distL="114300" distR="114300">
          <wp:extent cx="1277620" cy="1211580"/>
          <wp:effectExtent b="0" l="0" r="0" t="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277620" cy="1211580"/>
                  </a:xfrm>
                  <a:prstGeom prst="rect"/>
                  <a:ln/>
                </pic:spPr>
              </pic:pic>
            </a:graphicData>
          </a:graphic>
        </wp:inline>
      </w:drawing>
    </w:r>
    <w:r w:rsidDel="00000000" w:rsidR="00000000" w:rsidRPr="00000000">
      <w:rPr>
        <w:color w:val="000000"/>
        <w:rtl w:val="0"/>
      </w:rPr>
      <w:tab/>
      <w:tab/>
    </w:r>
    <w:r w:rsidDel="00000000" w:rsidR="00000000" w:rsidRPr="00000000">
      <w:drawing>
        <wp:anchor allowOverlap="1" behindDoc="0" distB="114300" distT="114300" distL="114300" distR="114300" hidden="0" layoutInCell="1" locked="0" relativeHeight="0" simplePos="0">
          <wp:simplePos x="0" y="0"/>
          <wp:positionH relativeFrom="column">
            <wp:posOffset>4552950</wp:posOffset>
          </wp:positionH>
          <wp:positionV relativeFrom="paragraph">
            <wp:posOffset>123825</wp:posOffset>
          </wp:positionV>
          <wp:extent cx="1368262" cy="945959"/>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368262" cy="94595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ind w:left="142"/>
    </w:pPr>
    <w:rPr>
      <w:rFonts w:ascii="Palatino" w:cs="Palatino" w:eastAsia="Palatino" w:hAnsi="Palatino"/>
      <w:b w:val="1"/>
      <w:sz w:val="24"/>
      <w:szCs w:val="24"/>
    </w:rPr>
  </w:style>
  <w:style w:type="paragraph" w:styleId="Heading2">
    <w:name w:val="heading 2"/>
    <w:basedOn w:val="Normal"/>
    <w:next w:val="Normal"/>
    <w:pPr>
      <w:keepNext w:val="1"/>
      <w:jc w:val="both"/>
    </w:pPr>
    <w:rPr>
      <w:rFonts w:ascii="Palatino Linotype" w:cs="Palatino Linotype" w:eastAsia="Palatino Linotype" w:hAnsi="Palatino Linotype"/>
      <w:b w:val="1"/>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jc w:val="both"/>
    </w:pPr>
    <w:rPr>
      <w:rFonts w:ascii="Palatino Linotype" w:cs="Palatino Linotype" w:eastAsia="Palatino Linotype" w:hAnsi="Palatino Linotype"/>
      <w:b w:val="1"/>
      <w:sz w:val="22"/>
      <w:szCs w:val="22"/>
      <w:u w:val="single"/>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ind w:left="142"/>
      <w:outlineLvl w:val="0"/>
    </w:pPr>
    <w:rPr>
      <w:rFonts w:ascii="Palatino" w:cs="Palatino" w:eastAsia="Palatino" w:hAnsi="Palatino"/>
      <w:b w:val="1"/>
      <w:sz w:val="24"/>
      <w:szCs w:val="24"/>
    </w:rPr>
  </w:style>
  <w:style w:type="paragraph" w:styleId="Heading2">
    <w:name w:val="heading 2"/>
    <w:basedOn w:val="Normal"/>
    <w:next w:val="Normal"/>
    <w:uiPriority w:val="9"/>
    <w:semiHidden w:val="1"/>
    <w:unhideWhenUsed w:val="1"/>
    <w:qFormat w:val="1"/>
    <w:pPr>
      <w:keepNext w:val="1"/>
      <w:jc w:val="both"/>
      <w:outlineLvl w:val="1"/>
    </w:pPr>
    <w:rPr>
      <w:rFonts w:ascii="Palatino Linotype" w:cs="Palatino Linotype" w:eastAsia="Palatino Linotype" w:hAnsi="Palatino Linotype"/>
      <w:b w:val="1"/>
    </w:rPr>
  </w:style>
  <w:style w:type="paragraph" w:styleId="Heading3">
    <w:name w:val="heading 3"/>
    <w:basedOn w:val="Normal"/>
    <w:next w:val="Normal"/>
    <w:uiPriority w:val="9"/>
    <w:semiHidden w:val="1"/>
    <w:unhideWhenUsed w:val="1"/>
    <w:qFormat w:val="1"/>
    <w:pPr>
      <w:keepNext w:val="1"/>
      <w:spacing w:after="60" w:before="240"/>
      <w:outlineLvl w:val="2"/>
    </w:pPr>
    <w:rPr>
      <w:rFonts w:ascii="Arial" w:cs="Arial" w:eastAsia="Arial" w:hAnsi="Arial"/>
      <w:b w:val="1"/>
      <w:sz w:val="26"/>
      <w:szCs w:val="26"/>
    </w:rPr>
  </w:style>
  <w:style w:type="paragraph" w:styleId="Heading4">
    <w:name w:val="heading 4"/>
    <w:basedOn w:val="Normal"/>
    <w:next w:val="Normal"/>
    <w:uiPriority w:val="9"/>
    <w:semiHidden w:val="1"/>
    <w:unhideWhenUsed w:val="1"/>
    <w:qFormat w:val="1"/>
    <w:pPr>
      <w:keepNext w:val="1"/>
      <w:jc w:val="both"/>
      <w:outlineLvl w:val="3"/>
    </w:pPr>
    <w:rPr>
      <w:rFonts w:ascii="Palatino Linotype" w:cs="Palatino Linotype" w:eastAsia="Palatino Linotype" w:hAnsi="Palatino Linotype"/>
      <w:b w:val="1"/>
      <w:sz w:val="22"/>
      <w:szCs w:val="22"/>
      <w:u w:val="single"/>
    </w:rPr>
  </w:style>
  <w:style w:type="paragraph" w:styleId="Heading5">
    <w:name w:val="heading 5"/>
    <w:basedOn w:val="Normal"/>
    <w:next w:val="Normal"/>
    <w:uiPriority w:val="9"/>
    <w:semiHidden w:val="1"/>
    <w:unhideWhenUsed w:val="1"/>
    <w:qFormat w:val="1"/>
    <w:pPr>
      <w:spacing w:after="60" w:before="240"/>
      <w:outlineLvl w:val="4"/>
    </w:pPr>
    <w:rPr>
      <w:b w:val="1"/>
      <w:i w:val="1"/>
      <w:sz w:val="26"/>
      <w:szCs w:val="26"/>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www.mbeportugal.pt" TargetMode="External"/><Relationship Id="rId22" Type="http://schemas.openxmlformats.org/officeDocument/2006/relationships/hyperlink" Target="http://www.gelproximity.com" TargetMode="External"/><Relationship Id="rId21" Type="http://schemas.openxmlformats.org/officeDocument/2006/relationships/hyperlink" Target="http://www.mbe.co.uk" TargetMode="External"/><Relationship Id="rId24" Type="http://schemas.openxmlformats.org/officeDocument/2006/relationships/hyperlink" Target="https://uk.worldoptions.com/" TargetMode="External"/><Relationship Id="rId23" Type="http://schemas.openxmlformats.org/officeDocument/2006/relationships/hyperlink" Target="https://uk.worldoptions.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postnet.com" TargetMode="External"/><Relationship Id="rId26" Type="http://schemas.openxmlformats.org/officeDocument/2006/relationships/hyperlink" Target="https://www.worldoptions.eu/" TargetMode="External"/><Relationship Id="rId25" Type="http://schemas.openxmlformats.org/officeDocument/2006/relationships/hyperlink" Target="https://us.worldoptions.com/" TargetMode="External"/><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1.xml"/><Relationship Id="rId7" Type="http://schemas.openxmlformats.org/officeDocument/2006/relationships/hyperlink" Target="http://www.prestashop.com/en" TargetMode="External"/><Relationship Id="rId8" Type="http://schemas.openxmlformats.org/officeDocument/2006/relationships/hyperlink" Target="http://www.mbeglobal.com" TargetMode="External"/><Relationship Id="rId11" Type="http://schemas.openxmlformats.org/officeDocument/2006/relationships/hyperlink" Target="http://www.spedingo.com/en" TargetMode="External"/><Relationship Id="rId10" Type="http://schemas.openxmlformats.org/officeDocument/2006/relationships/hyperlink" Target="http://www.packsend.com.au" TargetMode="External"/><Relationship Id="rId13" Type="http://schemas.openxmlformats.org/officeDocument/2006/relationships/hyperlink" Target="http://www.multicopy.nl" TargetMode="External"/><Relationship Id="rId12" Type="http://schemas.openxmlformats.org/officeDocument/2006/relationships/hyperlink" Target="http://www.alphagraphics.com" TargetMode="External"/><Relationship Id="rId15" Type="http://schemas.openxmlformats.org/officeDocument/2006/relationships/hyperlink" Target="http://www.mbe.it" TargetMode="External"/><Relationship Id="rId14" Type="http://schemas.openxmlformats.org/officeDocument/2006/relationships/hyperlink" Target="http://www.printspeak.com" TargetMode="External"/><Relationship Id="rId17" Type="http://schemas.openxmlformats.org/officeDocument/2006/relationships/hyperlink" Target="http://www.mbe.de" TargetMode="External"/><Relationship Id="rId16" Type="http://schemas.openxmlformats.org/officeDocument/2006/relationships/hyperlink" Target="http://www.mbe.es" TargetMode="External"/><Relationship Id="rId19" Type="http://schemas.openxmlformats.org/officeDocument/2006/relationships/hyperlink" Target="http://www.mbe.pl" TargetMode="External"/><Relationship Id="rId18" Type="http://schemas.openxmlformats.org/officeDocument/2006/relationships/hyperlink" Target="http://www.mbefrance.f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GxZNtZILzJdHVprimcJeUrZsQg==">AMUW2mW3/m+l9nZQduGCLVYpCbc+7bs2VAKczWl5KFNHK9ij2CtshnsgIgNSHWTGyhmPGTiuXZMmoAyuKLUBHRa70opJMbWgdrehmsANg2lcR/gf2VsxdhI=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2022-07-15T08:07:00Z</dcterms:created>
</cp:coreProperties>
</file>